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E5" w:rsidRDefault="002341E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341E5" w:rsidRDefault="002341E5">
      <w:pPr>
        <w:pStyle w:val="ConsPlusNormal"/>
        <w:jc w:val="both"/>
        <w:outlineLvl w:val="0"/>
      </w:pPr>
    </w:p>
    <w:p w:rsidR="002341E5" w:rsidRDefault="002341E5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2341E5" w:rsidRDefault="002341E5">
      <w:pPr>
        <w:pStyle w:val="ConsPlusTitle"/>
        <w:jc w:val="center"/>
      </w:pPr>
      <w:r>
        <w:t>МИНИСТЕРСТВО ПРИРОДНЫХ РЕСУРСОВ И</w:t>
      </w:r>
    </w:p>
    <w:p w:rsidR="002341E5" w:rsidRDefault="002341E5">
      <w:pPr>
        <w:pStyle w:val="ConsPlusTitle"/>
        <w:jc w:val="center"/>
      </w:pPr>
      <w:r>
        <w:t>ЛЕСОПРОМЫШЛЕННОГО КОМПЛЕКСА АРХАНГЕЛЬСКОЙ ОБЛАСТИ</w:t>
      </w:r>
    </w:p>
    <w:p w:rsidR="002341E5" w:rsidRDefault="002341E5">
      <w:pPr>
        <w:pStyle w:val="ConsPlusTitle"/>
        <w:jc w:val="both"/>
      </w:pPr>
    </w:p>
    <w:p w:rsidR="002341E5" w:rsidRDefault="002341E5">
      <w:pPr>
        <w:pStyle w:val="ConsPlusTitle"/>
        <w:jc w:val="center"/>
      </w:pPr>
      <w:r>
        <w:t>ПОСТАНОВЛЕНИЕ</w:t>
      </w:r>
    </w:p>
    <w:p w:rsidR="002341E5" w:rsidRDefault="002341E5">
      <w:pPr>
        <w:pStyle w:val="ConsPlusTitle"/>
        <w:jc w:val="center"/>
      </w:pPr>
      <w:r>
        <w:t>от 24 марта 2022 г. N 5п</w:t>
      </w:r>
    </w:p>
    <w:p w:rsidR="002341E5" w:rsidRDefault="002341E5">
      <w:pPr>
        <w:pStyle w:val="ConsPlusTitle"/>
        <w:jc w:val="both"/>
      </w:pPr>
    </w:p>
    <w:p w:rsidR="002341E5" w:rsidRDefault="002341E5">
      <w:pPr>
        <w:pStyle w:val="ConsPlusTitle"/>
        <w:jc w:val="center"/>
      </w:pPr>
      <w:r>
        <w:t>ОБ УТВЕРЖДЕНИИ НОРМАТИВОВ НАКОПЛЕНИЯ ТВЕРДЫХ КОММУНАЛЬНЫХ</w:t>
      </w:r>
    </w:p>
    <w:p w:rsidR="002341E5" w:rsidRDefault="002341E5">
      <w:pPr>
        <w:pStyle w:val="ConsPlusTitle"/>
        <w:jc w:val="center"/>
      </w:pPr>
      <w:r>
        <w:t>ОТХОДОВ НА ТЕРРИТОРИИ АРХАНГЕЛЬСКОЙ ОБЛАСТИ</w:t>
      </w:r>
    </w:p>
    <w:p w:rsidR="002341E5" w:rsidRDefault="002341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41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1E5" w:rsidRDefault="002341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1E5" w:rsidRDefault="002341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41E5" w:rsidRDefault="002341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41E5" w:rsidRDefault="002341E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Минлеспрома АО от 07.11.2023 N 67п,</w:t>
            </w:r>
            <w:proofErr w:type="gramEnd"/>
          </w:p>
          <w:p w:rsidR="002341E5" w:rsidRDefault="002341E5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решениями Архангельского облсуда</w:t>
            </w:r>
          </w:p>
          <w:p w:rsidR="002341E5" w:rsidRDefault="002341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30.01.2023 </w:t>
            </w:r>
            <w:hyperlink r:id="rId7">
              <w:r>
                <w:rPr>
                  <w:color w:val="0000FF"/>
                </w:rPr>
                <w:t>N 3а-3/2023</w:t>
              </w:r>
            </w:hyperlink>
            <w:r>
              <w:rPr>
                <w:color w:val="392C69"/>
              </w:rPr>
              <w:t xml:space="preserve">, от 04.04.2023 </w:t>
            </w:r>
            <w:hyperlink r:id="rId8">
              <w:r>
                <w:rPr>
                  <w:color w:val="0000FF"/>
                </w:rPr>
                <w:t>N 3а-102/2023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1E5" w:rsidRDefault="002341E5">
            <w:pPr>
              <w:pStyle w:val="ConsPlusNormal"/>
            </w:pPr>
          </w:p>
        </w:tc>
      </w:tr>
    </w:tbl>
    <w:p w:rsidR="002341E5" w:rsidRDefault="002341E5">
      <w:pPr>
        <w:pStyle w:val="ConsPlusNormal"/>
        <w:jc w:val="both"/>
      </w:pPr>
    </w:p>
    <w:p w:rsidR="002341E5" w:rsidRDefault="002341E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пунктом 1 статьи 157</w:t>
        </w:r>
      </w:hyperlink>
      <w:r>
        <w:t xml:space="preserve"> Жилищного кодекса Российской Федерации, </w:t>
      </w:r>
      <w:hyperlink r:id="rId10">
        <w:r>
          <w:rPr>
            <w:color w:val="0000FF"/>
          </w:rPr>
          <w:t>абзацем пятнадцатым статьи 6</w:t>
        </w:r>
      </w:hyperlink>
      <w:r>
        <w:t xml:space="preserve"> Федерального закона от 24 июня 1998 года N 89-ФЗ "Об отходах производства и потребления",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августа 2023 года N 1390 "О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</w:t>
      </w:r>
      <w:proofErr w:type="gramEnd"/>
      <w:r>
        <w:t xml:space="preserve"> </w:t>
      </w:r>
      <w:proofErr w:type="gramStart"/>
      <w:r>
        <w:t xml:space="preserve">российского экологического оператора при утверждении или корректировке региональной программы в области обращения с отходами, в том числе с твердыми коммунальными отходами,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Федерации", </w:t>
      </w:r>
      <w:hyperlink r:id="rId12">
        <w:r>
          <w:rPr>
            <w:color w:val="0000FF"/>
          </w:rPr>
          <w:t>подпунктом 17 пункта 3 статьи 3</w:t>
        </w:r>
      </w:hyperlink>
      <w:r>
        <w:t xml:space="preserve"> областного закона от 18 марта 2013 года N 634-38-ОЗ "Об обращении с отходами</w:t>
      </w:r>
      <w:proofErr w:type="gramEnd"/>
      <w:r>
        <w:t xml:space="preserve"> производства и потребления на территории Архангельской области", </w:t>
      </w:r>
      <w:hyperlink r:id="rId13">
        <w:r>
          <w:rPr>
            <w:color w:val="0000FF"/>
          </w:rPr>
          <w:t>подпунктом 19 пункта 9</w:t>
        </w:r>
      </w:hyperlink>
      <w:r>
        <w:t xml:space="preserve">, </w:t>
      </w:r>
      <w:hyperlink r:id="rId14">
        <w:r>
          <w:rPr>
            <w:color w:val="0000FF"/>
          </w:rPr>
          <w:t>пунктом 14</w:t>
        </w:r>
      </w:hyperlink>
      <w:r>
        <w:t xml:space="preserve"> Положения о министерстве природных ресурсов и лесопромышленного комплекса Архангельской области, утвержденного постановлением Правительства Архангельской области от 4 марта 2014 года N 92-пп, министерство природных ресурсов и лесопромышленного комплекса Архангельской области постановляет:</w:t>
      </w:r>
    </w:p>
    <w:p w:rsidR="002341E5" w:rsidRDefault="002341E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Минлеспрома АО от 07.11.2023 N 67п)</w:t>
      </w:r>
    </w:p>
    <w:p w:rsidR="002341E5" w:rsidRDefault="002341E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1">
        <w:r>
          <w:rPr>
            <w:color w:val="0000FF"/>
          </w:rPr>
          <w:t>нормативы</w:t>
        </w:r>
      </w:hyperlink>
      <w:r>
        <w:t xml:space="preserve"> накопления твердых коммунальных отходов на территории Архангельской области.</w:t>
      </w:r>
    </w:p>
    <w:p w:rsidR="002341E5" w:rsidRDefault="002341E5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 министерства природных ресурсов и лесопромышленного комплекса Архангельской области:</w:t>
      </w:r>
    </w:p>
    <w:p w:rsidR="002341E5" w:rsidRDefault="002341E5">
      <w:pPr>
        <w:pStyle w:val="ConsPlusNormal"/>
        <w:spacing w:before="220"/>
        <w:ind w:firstLine="540"/>
        <w:jc w:val="both"/>
      </w:pPr>
      <w:r>
        <w:t xml:space="preserve">от 23 мая 2018 года </w:t>
      </w:r>
      <w:hyperlink r:id="rId16">
        <w:r>
          <w:rPr>
            <w:color w:val="0000FF"/>
          </w:rPr>
          <w:t>N 11п</w:t>
        </w:r>
      </w:hyperlink>
      <w:r>
        <w:t xml:space="preserve"> "Об утверждении нормативов накопления твердых коммунальных отходов на территории Архангельской области";</w:t>
      </w:r>
    </w:p>
    <w:p w:rsidR="002341E5" w:rsidRDefault="002341E5">
      <w:pPr>
        <w:pStyle w:val="ConsPlusNormal"/>
        <w:spacing w:before="220"/>
        <w:ind w:firstLine="540"/>
        <w:jc w:val="both"/>
      </w:pPr>
      <w:r>
        <w:t xml:space="preserve">от 4 июля 2019 года </w:t>
      </w:r>
      <w:hyperlink r:id="rId17">
        <w:r>
          <w:rPr>
            <w:color w:val="0000FF"/>
          </w:rPr>
          <w:t>N 20п</w:t>
        </w:r>
      </w:hyperlink>
      <w:r>
        <w:t xml:space="preserve"> "О внесении изменений в нормативы накопления твердых коммунальных отходов на территории Архангельской области";</w:t>
      </w:r>
    </w:p>
    <w:p w:rsidR="002341E5" w:rsidRDefault="002341E5">
      <w:pPr>
        <w:pStyle w:val="ConsPlusNormal"/>
        <w:spacing w:before="220"/>
        <w:ind w:firstLine="540"/>
        <w:jc w:val="both"/>
      </w:pPr>
      <w:r>
        <w:t xml:space="preserve">от 9 августа 2019 года </w:t>
      </w:r>
      <w:hyperlink r:id="rId18">
        <w:r>
          <w:rPr>
            <w:color w:val="0000FF"/>
          </w:rPr>
          <w:t>N 24п</w:t>
        </w:r>
      </w:hyperlink>
      <w:r>
        <w:t xml:space="preserve"> "О внесении изменений в нормативы накопления твердых коммунальных отходов на территории Архангельской области";</w:t>
      </w:r>
    </w:p>
    <w:p w:rsidR="002341E5" w:rsidRDefault="002341E5">
      <w:pPr>
        <w:pStyle w:val="ConsPlusNormal"/>
        <w:spacing w:before="220"/>
        <w:ind w:firstLine="540"/>
        <w:jc w:val="both"/>
      </w:pPr>
      <w:r>
        <w:t xml:space="preserve">от 5 декабря 2019 года </w:t>
      </w:r>
      <w:hyperlink r:id="rId19">
        <w:r>
          <w:rPr>
            <w:color w:val="0000FF"/>
          </w:rPr>
          <w:t>N 28п</w:t>
        </w:r>
      </w:hyperlink>
      <w:r>
        <w:t xml:space="preserve"> "О внесении изменений в отдельные постановления министерства природных ресурсов и лесопромышленного комплекса Архангельской области";</w:t>
      </w:r>
    </w:p>
    <w:p w:rsidR="002341E5" w:rsidRDefault="002341E5">
      <w:pPr>
        <w:pStyle w:val="ConsPlusNormal"/>
        <w:spacing w:before="220"/>
        <w:ind w:firstLine="540"/>
        <w:jc w:val="both"/>
      </w:pPr>
      <w:r>
        <w:lastRenderedPageBreak/>
        <w:t xml:space="preserve">от 29 января 2021 года </w:t>
      </w:r>
      <w:hyperlink r:id="rId20">
        <w:r>
          <w:rPr>
            <w:color w:val="0000FF"/>
          </w:rPr>
          <w:t>N 1п</w:t>
        </w:r>
      </w:hyperlink>
      <w:r>
        <w:t xml:space="preserve"> "О внесении изменения в нормативы накопления твердых коммунальных отходов на территории Архангельской области";</w:t>
      </w:r>
    </w:p>
    <w:p w:rsidR="002341E5" w:rsidRDefault="002341E5">
      <w:pPr>
        <w:pStyle w:val="ConsPlusNormal"/>
        <w:spacing w:before="220"/>
        <w:ind w:firstLine="540"/>
        <w:jc w:val="both"/>
      </w:pPr>
      <w:r>
        <w:t xml:space="preserve">от 14 сентября 2021 года </w:t>
      </w:r>
      <w:hyperlink r:id="rId21">
        <w:r>
          <w:rPr>
            <w:color w:val="0000FF"/>
          </w:rPr>
          <w:t>N 14п</w:t>
        </w:r>
      </w:hyperlink>
      <w:r>
        <w:t xml:space="preserve"> "О внесении изменения в нормативы накопления твердых коммунальных отходов на территории Архангельской области".</w:t>
      </w:r>
    </w:p>
    <w:p w:rsidR="002341E5" w:rsidRDefault="002341E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28 марта 2022 года, но не ранее дня его официального опубликования.</w:t>
      </w:r>
    </w:p>
    <w:p w:rsidR="002341E5" w:rsidRDefault="002341E5">
      <w:pPr>
        <w:pStyle w:val="ConsPlusNormal"/>
        <w:jc w:val="both"/>
      </w:pPr>
    </w:p>
    <w:p w:rsidR="002341E5" w:rsidRDefault="002341E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341E5" w:rsidRDefault="002341E5">
      <w:pPr>
        <w:pStyle w:val="ConsPlusNormal"/>
        <w:jc w:val="right"/>
      </w:pPr>
      <w:r>
        <w:t>министра</w:t>
      </w:r>
    </w:p>
    <w:p w:rsidR="002341E5" w:rsidRDefault="002341E5">
      <w:pPr>
        <w:pStyle w:val="ConsPlusNormal"/>
        <w:jc w:val="right"/>
      </w:pPr>
      <w:r>
        <w:t>К.А.ШАПОВАЛОВ</w:t>
      </w:r>
    </w:p>
    <w:p w:rsidR="002341E5" w:rsidRDefault="002341E5">
      <w:pPr>
        <w:pStyle w:val="ConsPlusNormal"/>
        <w:jc w:val="both"/>
      </w:pPr>
    </w:p>
    <w:p w:rsidR="002341E5" w:rsidRDefault="002341E5">
      <w:pPr>
        <w:pStyle w:val="ConsPlusNormal"/>
        <w:jc w:val="both"/>
      </w:pPr>
    </w:p>
    <w:p w:rsidR="002341E5" w:rsidRDefault="002341E5">
      <w:pPr>
        <w:pStyle w:val="ConsPlusNormal"/>
        <w:jc w:val="both"/>
      </w:pPr>
    </w:p>
    <w:p w:rsidR="002341E5" w:rsidRDefault="002341E5">
      <w:pPr>
        <w:pStyle w:val="ConsPlusNormal"/>
        <w:jc w:val="both"/>
      </w:pPr>
    </w:p>
    <w:p w:rsidR="002341E5" w:rsidRDefault="002341E5">
      <w:pPr>
        <w:pStyle w:val="ConsPlusNormal"/>
        <w:jc w:val="both"/>
      </w:pPr>
    </w:p>
    <w:p w:rsidR="002341E5" w:rsidRDefault="002341E5">
      <w:pPr>
        <w:pStyle w:val="ConsPlusNormal"/>
        <w:jc w:val="right"/>
        <w:outlineLvl w:val="0"/>
      </w:pPr>
      <w:r>
        <w:t>Утверждены</w:t>
      </w:r>
    </w:p>
    <w:p w:rsidR="002341E5" w:rsidRDefault="002341E5">
      <w:pPr>
        <w:pStyle w:val="ConsPlusNormal"/>
        <w:jc w:val="right"/>
      </w:pPr>
      <w:r>
        <w:t>постановлением министерства</w:t>
      </w:r>
    </w:p>
    <w:p w:rsidR="002341E5" w:rsidRDefault="002341E5">
      <w:pPr>
        <w:pStyle w:val="ConsPlusNormal"/>
        <w:jc w:val="right"/>
      </w:pPr>
      <w:r>
        <w:t xml:space="preserve">природных ресурсов и </w:t>
      </w:r>
      <w:proofErr w:type="gramStart"/>
      <w:r>
        <w:t>лесопромышленного</w:t>
      </w:r>
      <w:proofErr w:type="gramEnd"/>
    </w:p>
    <w:p w:rsidR="002341E5" w:rsidRDefault="002341E5">
      <w:pPr>
        <w:pStyle w:val="ConsPlusNormal"/>
        <w:jc w:val="right"/>
      </w:pPr>
      <w:r>
        <w:t>комплекса Архангельской области</w:t>
      </w:r>
    </w:p>
    <w:p w:rsidR="002341E5" w:rsidRDefault="002341E5">
      <w:pPr>
        <w:pStyle w:val="ConsPlusNormal"/>
        <w:jc w:val="right"/>
      </w:pPr>
      <w:r>
        <w:t>от 24.03.2022 N 5п</w:t>
      </w:r>
    </w:p>
    <w:p w:rsidR="002341E5" w:rsidRDefault="002341E5">
      <w:pPr>
        <w:pStyle w:val="ConsPlusNormal"/>
        <w:jc w:val="both"/>
      </w:pPr>
    </w:p>
    <w:p w:rsidR="002341E5" w:rsidRDefault="002341E5">
      <w:pPr>
        <w:pStyle w:val="ConsPlusTitle"/>
        <w:jc w:val="center"/>
      </w:pPr>
      <w:bookmarkStart w:id="0" w:name="P41"/>
      <w:bookmarkEnd w:id="0"/>
      <w:r>
        <w:t>НОРМАТИВЫ</w:t>
      </w:r>
    </w:p>
    <w:p w:rsidR="002341E5" w:rsidRDefault="002341E5">
      <w:pPr>
        <w:pStyle w:val="ConsPlusTitle"/>
        <w:jc w:val="center"/>
      </w:pPr>
      <w:r>
        <w:t>НАКОПЛЕНИЯ ТВЕРДЫХ КОММУНАЛЬНЫХ ОТХОДОВ</w:t>
      </w:r>
    </w:p>
    <w:p w:rsidR="002341E5" w:rsidRDefault="002341E5">
      <w:pPr>
        <w:pStyle w:val="ConsPlusTitle"/>
        <w:jc w:val="center"/>
      </w:pPr>
      <w:r>
        <w:t>НА ТЕРРИТОРИИ АРХАНГЕЛЬСКОЙ ОБЛАСТИ</w:t>
      </w:r>
    </w:p>
    <w:p w:rsidR="002341E5" w:rsidRDefault="002341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41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1E5" w:rsidRDefault="002341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1E5" w:rsidRDefault="002341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41E5" w:rsidRDefault="002341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41E5" w:rsidRDefault="002341E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Минлеспрома АО от 07.11.2023 N 67п,</w:t>
            </w:r>
            <w:proofErr w:type="gramEnd"/>
          </w:p>
          <w:p w:rsidR="002341E5" w:rsidRDefault="002341E5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решениями Архангельского облсуда</w:t>
            </w:r>
          </w:p>
          <w:p w:rsidR="002341E5" w:rsidRDefault="002341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30.01.2023 </w:t>
            </w:r>
            <w:hyperlink r:id="rId23">
              <w:r>
                <w:rPr>
                  <w:color w:val="0000FF"/>
                </w:rPr>
                <w:t>N 3а-3/2023</w:t>
              </w:r>
            </w:hyperlink>
            <w:r>
              <w:rPr>
                <w:color w:val="392C69"/>
              </w:rPr>
              <w:t xml:space="preserve">, от 04.04.2023 </w:t>
            </w:r>
            <w:hyperlink r:id="rId24">
              <w:r>
                <w:rPr>
                  <w:color w:val="0000FF"/>
                </w:rPr>
                <w:t>N 3а-102/2023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41E5" w:rsidRDefault="002341E5">
            <w:pPr>
              <w:pStyle w:val="ConsPlusNormal"/>
            </w:pPr>
          </w:p>
        </w:tc>
      </w:tr>
    </w:tbl>
    <w:p w:rsidR="002341E5" w:rsidRDefault="002341E5">
      <w:pPr>
        <w:pStyle w:val="ConsPlusNormal"/>
        <w:jc w:val="both"/>
      </w:pPr>
    </w:p>
    <w:p w:rsidR="002341E5" w:rsidRDefault="002341E5">
      <w:pPr>
        <w:pStyle w:val="ConsPlusTitle"/>
        <w:jc w:val="center"/>
        <w:outlineLvl w:val="1"/>
      </w:pPr>
      <w:r>
        <w:t>Раздел 1</w:t>
      </w:r>
    </w:p>
    <w:p w:rsidR="002341E5" w:rsidRDefault="002341E5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Минлеспрома АО от 07.11.2023 N 67п)</w:t>
      </w:r>
    </w:p>
    <w:p w:rsidR="002341E5" w:rsidRDefault="00234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3628"/>
        <w:gridCol w:w="2607"/>
        <w:gridCol w:w="998"/>
        <w:gridCol w:w="1198"/>
      </w:tblGrid>
      <w:tr w:rsidR="002341E5">
        <w:tc>
          <w:tcPr>
            <w:tcW w:w="596" w:type="dxa"/>
            <w:vMerge w:val="restart"/>
          </w:tcPr>
          <w:p w:rsidR="002341E5" w:rsidRDefault="002341E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8" w:type="dxa"/>
            <w:vMerge w:val="restart"/>
          </w:tcPr>
          <w:p w:rsidR="002341E5" w:rsidRDefault="002341E5">
            <w:pPr>
              <w:pStyle w:val="ConsPlusNormal"/>
              <w:jc w:val="center"/>
            </w:pPr>
            <w:r>
              <w:t>Категория объекта</w:t>
            </w:r>
          </w:p>
        </w:tc>
        <w:tc>
          <w:tcPr>
            <w:tcW w:w="2607" w:type="dxa"/>
            <w:vMerge w:val="restart"/>
          </w:tcPr>
          <w:p w:rsidR="002341E5" w:rsidRDefault="002341E5">
            <w:pPr>
              <w:pStyle w:val="ConsPlusNormal"/>
              <w:jc w:val="center"/>
            </w:pPr>
            <w:r>
              <w:t>Расчетная единица, в отношении которой установлен норматив накопления твердых коммунальных отходов</w:t>
            </w:r>
          </w:p>
        </w:tc>
        <w:tc>
          <w:tcPr>
            <w:tcW w:w="2196" w:type="dxa"/>
            <w:gridSpan w:val="2"/>
          </w:tcPr>
          <w:p w:rsidR="002341E5" w:rsidRDefault="002341E5">
            <w:pPr>
              <w:pStyle w:val="ConsPlusNormal"/>
              <w:jc w:val="center"/>
            </w:pPr>
            <w:r>
              <w:t>Норматив накопления твердых коммунальных отходов</w:t>
            </w:r>
          </w:p>
        </w:tc>
      </w:tr>
      <w:tr w:rsidR="002341E5">
        <w:tc>
          <w:tcPr>
            <w:tcW w:w="596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3628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2607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proofErr w:type="gramStart"/>
            <w:r>
              <w:t>кг</w:t>
            </w:r>
            <w:proofErr w:type="gramEnd"/>
            <w:r>
              <w:t>/год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куб. м/год</w:t>
            </w:r>
          </w:p>
        </w:tc>
      </w:tr>
      <w:tr w:rsidR="002341E5">
        <w:tc>
          <w:tcPr>
            <w:tcW w:w="9027" w:type="dxa"/>
            <w:gridSpan w:val="5"/>
          </w:tcPr>
          <w:p w:rsidR="002341E5" w:rsidRDefault="002341E5">
            <w:pPr>
              <w:pStyle w:val="ConsPlusNormal"/>
              <w:outlineLvl w:val="2"/>
            </w:pPr>
            <w:r>
              <w:t>1. Домовладения в населенных пунктах с численностью населения менее 12 тысяч человек и домовладения в сельских населенных пунктах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285,84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1,95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Индивидуальные жилые дома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203,72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1,72</w:t>
            </w:r>
          </w:p>
        </w:tc>
      </w:tr>
      <w:tr w:rsidR="002341E5">
        <w:tc>
          <w:tcPr>
            <w:tcW w:w="9027" w:type="dxa"/>
            <w:gridSpan w:val="5"/>
          </w:tcPr>
          <w:p w:rsidR="002341E5" w:rsidRDefault="002341E5">
            <w:pPr>
              <w:pStyle w:val="ConsPlusNormal"/>
              <w:outlineLvl w:val="2"/>
            </w:pPr>
            <w:r>
              <w:t>2. Домовладения в населенных пунктах с численностью населения более 12 тысяч человек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378,90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2,75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Индивидуальные жилые дома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224,94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2,06</w:t>
            </w:r>
          </w:p>
        </w:tc>
      </w:tr>
      <w:tr w:rsidR="002341E5">
        <w:tc>
          <w:tcPr>
            <w:tcW w:w="9027" w:type="dxa"/>
            <w:gridSpan w:val="5"/>
          </w:tcPr>
          <w:p w:rsidR="002341E5" w:rsidRDefault="002341E5">
            <w:pPr>
              <w:pStyle w:val="ConsPlusNormal"/>
              <w:outlineLvl w:val="2"/>
            </w:pPr>
            <w:r>
              <w:lastRenderedPageBreak/>
              <w:t>3. Предприятия торговли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Супермаркет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кв. м. общей площади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11,63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0,23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Рынки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кв. м. общей площади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12,51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0,25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Промтоварный магазин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кв. м. общей площади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0,09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Продовольственный магазин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кв. м. общей площади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13,23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0,30</w:t>
            </w:r>
          </w:p>
        </w:tc>
      </w:tr>
      <w:tr w:rsidR="002341E5">
        <w:tc>
          <w:tcPr>
            <w:tcW w:w="9027" w:type="dxa"/>
            <w:gridSpan w:val="5"/>
          </w:tcPr>
          <w:p w:rsidR="002341E5" w:rsidRDefault="002341E5">
            <w:pPr>
              <w:pStyle w:val="ConsPlusNormal"/>
              <w:outlineLvl w:val="2"/>
            </w:pPr>
            <w:r>
              <w:t>4. Дошкольные и учебные заведения: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Дошкольные образовательные учреждения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учащийся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54,60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0,56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Детские дома, интернаты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126,92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2,09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Общеобразовательные учреждения, 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учащийся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12,41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0,17</w:t>
            </w:r>
          </w:p>
        </w:tc>
      </w:tr>
      <w:tr w:rsidR="002341E5">
        <w:tc>
          <w:tcPr>
            <w:tcW w:w="9027" w:type="dxa"/>
            <w:gridSpan w:val="5"/>
          </w:tcPr>
          <w:p w:rsidR="002341E5" w:rsidRDefault="002341E5">
            <w:pPr>
              <w:pStyle w:val="ConsPlusNormal"/>
              <w:outlineLvl w:val="2"/>
            </w:pPr>
            <w:r>
              <w:t>5. Предприятия службы быта: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Общежития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31,35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0,80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Парикмахерские, косметические салоны, салоны красоты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90,91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2,07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Бани, сауны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97,33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1,64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Гостиницы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58,58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0,85</w:t>
            </w:r>
          </w:p>
        </w:tc>
      </w:tr>
      <w:tr w:rsidR="002341E5">
        <w:tc>
          <w:tcPr>
            <w:tcW w:w="9027" w:type="dxa"/>
            <w:gridSpan w:val="5"/>
          </w:tcPr>
          <w:p w:rsidR="002341E5" w:rsidRDefault="002341E5">
            <w:pPr>
              <w:pStyle w:val="ConsPlusNormal"/>
              <w:outlineLvl w:val="2"/>
            </w:pPr>
            <w:r>
              <w:t>6. Культурно-развлекательные, спортивные учреждения: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Культурно-развлекательные учреждения, клубы, кинотеатры, концертные залы, театры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18,03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0,22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Спортивные учреждения, в том числе спортивные клубы, центры, комплексы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26,89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0,62</w:t>
            </w:r>
          </w:p>
        </w:tc>
      </w:tr>
      <w:tr w:rsidR="002341E5">
        <w:tc>
          <w:tcPr>
            <w:tcW w:w="9027" w:type="dxa"/>
            <w:gridSpan w:val="5"/>
          </w:tcPr>
          <w:p w:rsidR="002341E5" w:rsidRDefault="002341E5">
            <w:pPr>
              <w:pStyle w:val="ConsPlusNormal"/>
              <w:outlineLvl w:val="2"/>
            </w:pPr>
            <w:r>
              <w:t>7. Иные категории</w:t>
            </w:r>
          </w:p>
        </w:tc>
      </w:tr>
      <w:tr w:rsidR="002341E5">
        <w:tblPrEx>
          <w:tblBorders>
            <w:insideH w:val="nil"/>
          </w:tblBorders>
        </w:tblPrEx>
        <w:tc>
          <w:tcPr>
            <w:tcW w:w="9027" w:type="dxa"/>
            <w:gridSpan w:val="5"/>
            <w:tcBorders>
              <w:bottom w:val="nil"/>
            </w:tcBorders>
          </w:tcPr>
          <w:p w:rsidR="002341E5" w:rsidRDefault="002341E5">
            <w:pPr>
              <w:pStyle w:val="ConsPlusNormal"/>
              <w:jc w:val="both"/>
            </w:pPr>
            <w:r>
              <w:t xml:space="preserve">7.1. Исключен. - </w:t>
            </w: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Минлеспрома АО от 07.11.2023 N 67п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Административные здания, учреждения, конторы, офисы, отделения связи, банки, финансовые учреждения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кв. м общей площади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0,07</w:t>
            </w:r>
          </w:p>
        </w:tc>
      </w:tr>
      <w:tr w:rsidR="002341E5">
        <w:tblPrEx>
          <w:tblBorders>
            <w:insideH w:val="nil"/>
          </w:tblBorders>
        </w:tblPrEx>
        <w:tc>
          <w:tcPr>
            <w:tcW w:w="9027" w:type="dxa"/>
            <w:gridSpan w:val="5"/>
            <w:tcBorders>
              <w:bottom w:val="nil"/>
            </w:tcBorders>
          </w:tcPr>
          <w:p w:rsidR="002341E5" w:rsidRDefault="002341E5">
            <w:pPr>
              <w:pStyle w:val="ConsPlusNormal"/>
              <w:jc w:val="both"/>
            </w:pPr>
            <w:r>
              <w:t xml:space="preserve">7.3 - 7.4. Исключены. - </w:t>
            </w:r>
            <w:hyperlink r:id="rId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Минлеспрома АО от 07.11.2023 N 67п</w:t>
            </w:r>
          </w:p>
        </w:tc>
      </w:tr>
      <w:tr w:rsidR="002341E5">
        <w:tc>
          <w:tcPr>
            <w:tcW w:w="596" w:type="dxa"/>
          </w:tcPr>
          <w:p w:rsidR="002341E5" w:rsidRDefault="002341E5">
            <w:pPr>
              <w:pStyle w:val="ConsPlusNormal"/>
              <w:jc w:val="center"/>
            </w:pPr>
            <w:r>
              <w:lastRenderedPageBreak/>
              <w:t>7.5.</w:t>
            </w:r>
          </w:p>
        </w:tc>
        <w:tc>
          <w:tcPr>
            <w:tcW w:w="3628" w:type="dxa"/>
          </w:tcPr>
          <w:p w:rsidR="002341E5" w:rsidRDefault="002341E5">
            <w:pPr>
              <w:pStyle w:val="ConsPlusNormal"/>
            </w:pPr>
            <w:r>
              <w:t>Кладбища</w:t>
            </w:r>
          </w:p>
        </w:tc>
        <w:tc>
          <w:tcPr>
            <w:tcW w:w="2607" w:type="dxa"/>
          </w:tcPr>
          <w:p w:rsidR="002341E5" w:rsidRDefault="002341E5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998" w:type="dxa"/>
          </w:tcPr>
          <w:p w:rsidR="002341E5" w:rsidRDefault="002341E5">
            <w:pPr>
              <w:pStyle w:val="ConsPlusNormal"/>
              <w:jc w:val="center"/>
            </w:pPr>
            <w:r>
              <w:t>1,21</w:t>
            </w:r>
          </w:p>
        </w:tc>
        <w:tc>
          <w:tcPr>
            <w:tcW w:w="1198" w:type="dxa"/>
          </w:tcPr>
          <w:p w:rsidR="002341E5" w:rsidRDefault="002341E5">
            <w:pPr>
              <w:pStyle w:val="ConsPlusNormal"/>
              <w:jc w:val="center"/>
            </w:pPr>
            <w:r>
              <w:t>0,01</w:t>
            </w:r>
          </w:p>
        </w:tc>
      </w:tr>
      <w:tr w:rsidR="002341E5">
        <w:tblPrEx>
          <w:tblBorders>
            <w:insideH w:val="nil"/>
          </w:tblBorders>
        </w:tblPrEx>
        <w:tc>
          <w:tcPr>
            <w:tcW w:w="9027" w:type="dxa"/>
            <w:gridSpan w:val="5"/>
          </w:tcPr>
          <w:p w:rsidR="002341E5" w:rsidRDefault="002341E5">
            <w:pPr>
              <w:pStyle w:val="ConsPlusNormal"/>
              <w:jc w:val="both"/>
            </w:pPr>
            <w:r>
              <w:t xml:space="preserve">7.6. Исключен. - </w:t>
            </w: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Минлеспрома АО от 07.11.2023 N 67п</w:t>
            </w:r>
          </w:p>
        </w:tc>
      </w:tr>
    </w:tbl>
    <w:p w:rsidR="002341E5" w:rsidRDefault="002341E5">
      <w:pPr>
        <w:pStyle w:val="ConsPlusNormal"/>
        <w:jc w:val="both"/>
      </w:pPr>
    </w:p>
    <w:p w:rsidR="002341E5" w:rsidRDefault="002341E5">
      <w:pPr>
        <w:pStyle w:val="ConsPlusTitle"/>
        <w:jc w:val="center"/>
        <w:outlineLvl w:val="1"/>
      </w:pPr>
      <w:r>
        <w:t>Раздел 2</w:t>
      </w:r>
    </w:p>
    <w:p w:rsidR="002341E5" w:rsidRDefault="002341E5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29">
        <w:r>
          <w:rPr>
            <w:color w:val="0000FF"/>
          </w:rPr>
          <w:t>постановлением</w:t>
        </w:r>
      </w:hyperlink>
      <w:r>
        <w:t xml:space="preserve"> Минлеспрома АО от 07.11.2023 N 67п)</w:t>
      </w:r>
    </w:p>
    <w:p w:rsidR="002341E5" w:rsidRDefault="002341E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2173"/>
        <w:gridCol w:w="1984"/>
        <w:gridCol w:w="1077"/>
        <w:gridCol w:w="1088"/>
        <w:gridCol w:w="1020"/>
        <w:gridCol w:w="1177"/>
      </w:tblGrid>
      <w:tr w:rsidR="002341E5">
        <w:tc>
          <w:tcPr>
            <w:tcW w:w="525" w:type="dxa"/>
            <w:vMerge w:val="restart"/>
          </w:tcPr>
          <w:p w:rsidR="002341E5" w:rsidRDefault="002341E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73" w:type="dxa"/>
            <w:vMerge w:val="restart"/>
          </w:tcPr>
          <w:p w:rsidR="002341E5" w:rsidRDefault="002341E5">
            <w:pPr>
              <w:pStyle w:val="ConsPlusNormal"/>
              <w:jc w:val="center"/>
            </w:pPr>
            <w:r>
              <w:t>Категория потребителей услуги по обращению с твердыми коммунальными отходами</w:t>
            </w:r>
          </w:p>
        </w:tc>
        <w:tc>
          <w:tcPr>
            <w:tcW w:w="1984" w:type="dxa"/>
            <w:vMerge w:val="restart"/>
          </w:tcPr>
          <w:p w:rsidR="002341E5" w:rsidRDefault="002341E5">
            <w:pPr>
              <w:pStyle w:val="ConsPlusNormal"/>
              <w:jc w:val="center"/>
            </w:pPr>
            <w:r>
              <w:t>Расчетная единица, в отношении которой установлен норматив накопления твердых коммунальных отходов</w:t>
            </w:r>
          </w:p>
        </w:tc>
        <w:tc>
          <w:tcPr>
            <w:tcW w:w="4362" w:type="dxa"/>
            <w:gridSpan w:val="4"/>
          </w:tcPr>
          <w:p w:rsidR="002341E5" w:rsidRDefault="002341E5">
            <w:pPr>
              <w:pStyle w:val="ConsPlusNormal"/>
              <w:jc w:val="center"/>
            </w:pPr>
            <w:r>
              <w:t>Норматив накопления твердых коммунальных отходов</w:t>
            </w:r>
          </w:p>
        </w:tc>
      </w:tr>
      <w:tr w:rsidR="002341E5">
        <w:tc>
          <w:tcPr>
            <w:tcW w:w="525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2173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2165" w:type="dxa"/>
            <w:gridSpan w:val="2"/>
          </w:tcPr>
          <w:p w:rsidR="002341E5" w:rsidRDefault="002341E5">
            <w:pPr>
              <w:pStyle w:val="ConsPlusNormal"/>
              <w:jc w:val="center"/>
            </w:pPr>
            <w:r>
              <w:t>в населенных пунктах с численностью населения менее 12 тысяч человек</w:t>
            </w:r>
          </w:p>
        </w:tc>
        <w:tc>
          <w:tcPr>
            <w:tcW w:w="2197" w:type="dxa"/>
            <w:gridSpan w:val="2"/>
          </w:tcPr>
          <w:p w:rsidR="002341E5" w:rsidRDefault="002341E5">
            <w:pPr>
              <w:pStyle w:val="ConsPlusNormal"/>
              <w:jc w:val="center"/>
            </w:pPr>
            <w:r>
              <w:t>в населенных пунктах с численностью населения более 12 тысяч человек</w:t>
            </w:r>
          </w:p>
        </w:tc>
      </w:tr>
      <w:tr w:rsidR="002341E5">
        <w:tc>
          <w:tcPr>
            <w:tcW w:w="525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2173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proofErr w:type="gramStart"/>
            <w:r>
              <w:t>кг</w:t>
            </w:r>
            <w:proofErr w:type="gramEnd"/>
            <w:r>
              <w:t>/год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куб. м/год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proofErr w:type="gramStart"/>
            <w:r>
              <w:t>кг</w:t>
            </w:r>
            <w:proofErr w:type="gramEnd"/>
            <w:r>
              <w:t>/год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куб. м/год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2341E5" w:rsidRDefault="002341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7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Павильон</w:t>
            </w:r>
          </w:p>
        </w:tc>
        <w:tc>
          <w:tcPr>
            <w:tcW w:w="1984" w:type="dxa"/>
            <w:vMerge w:val="restart"/>
          </w:tcPr>
          <w:p w:rsidR="002341E5" w:rsidRDefault="002341E5">
            <w:pPr>
              <w:pStyle w:val="ConsPlusNormal"/>
              <w:jc w:val="center"/>
            </w:pPr>
            <w:r>
              <w:t>1 кв. м. общей площади зданий, строений, сооружений, нежилых помещений, земельных участков, территорий, которыми на праве собственности или ином законном основании владеют потребители</w:t>
            </w: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32,47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0,3431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43,05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0,4839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Мастерские по ремонту бытовой и компьютерной техники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0,0981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12,16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0,1384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Мастерские по ремонту обуви, ключей, часов и прочее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17,68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0,1859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23,44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0,2622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Ремонт и пошив одежды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9,16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0,0960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12,15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0,1354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Химчистка и прачечные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13,17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0,1103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17,45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0,1556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Пансионаты, дома отдыха, туристические базы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0,0783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12,59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0,1104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Библиотеки, архивы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3,10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0,0305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4,11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0,0430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Выставочные залы, музеи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0,0227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2,82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0,0320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Зоопарк, ботанический сад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0,0063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0,87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0,0089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 xml:space="preserve">Автомастерские, шиномонтажная мастерская, станция технического </w:t>
            </w:r>
            <w:r>
              <w:lastRenderedPageBreak/>
              <w:t>обслуживания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3,14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0,0249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0,0351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Автозаправочные станции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8,70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0,0845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11,53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0,1192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Автостоянки и парковки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0,0053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0,0075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Гаражи, парковки закрытого типа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0,0104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1,96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0,0147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Автомойка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4,29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0,0406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5,69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0,0573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Железнодорожные и автовокзалы, аэропорты, речные порты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10,23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0,1010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13,56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0,1425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Научно-исследовательские, проектные институты и конструкторские бюро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6,17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0,0658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0,0927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Имущество религиозного назначения</w:t>
            </w:r>
          </w:p>
        </w:tc>
        <w:tc>
          <w:tcPr>
            <w:tcW w:w="1984" w:type="dxa"/>
            <w:vMerge w:val="restart"/>
          </w:tcPr>
          <w:p w:rsidR="002341E5" w:rsidRDefault="002341E5">
            <w:pPr>
              <w:pStyle w:val="ConsPlusNormal"/>
              <w:jc w:val="center"/>
            </w:pPr>
            <w:r>
              <w:t>1 кв. м. общей площади зданий, строений, сооружений, нежилых помещений, земельных участков, территорий, которыми на праве собственности или ином законном основании владеют потребители</w:t>
            </w: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4,28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0,0346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0,0488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Кафе, рестораны, бары, закусочные, столовые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27,01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0,2049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35,81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0,2889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Организации, оказывающие ритуальные услуги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7,71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0,0782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0,1103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Садоводческие или огороднические некоммерческие товарищества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0,0013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0,0018</w:t>
            </w:r>
          </w:p>
        </w:tc>
      </w:tr>
      <w:tr w:rsidR="002341E5">
        <w:tc>
          <w:tcPr>
            <w:tcW w:w="525" w:type="dxa"/>
          </w:tcPr>
          <w:p w:rsidR="002341E5" w:rsidRDefault="002341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73" w:type="dxa"/>
          </w:tcPr>
          <w:p w:rsidR="002341E5" w:rsidRDefault="002341E5">
            <w:pPr>
              <w:pStyle w:val="ConsPlusNormal"/>
            </w:pPr>
            <w:r>
              <w:t>Предприятия иных отраслей промышленности</w:t>
            </w:r>
          </w:p>
        </w:tc>
        <w:tc>
          <w:tcPr>
            <w:tcW w:w="1984" w:type="dxa"/>
            <w:vMerge/>
          </w:tcPr>
          <w:p w:rsidR="002341E5" w:rsidRDefault="002341E5">
            <w:pPr>
              <w:pStyle w:val="ConsPlusNormal"/>
            </w:pPr>
          </w:p>
        </w:tc>
        <w:tc>
          <w:tcPr>
            <w:tcW w:w="1077" w:type="dxa"/>
          </w:tcPr>
          <w:p w:rsidR="002341E5" w:rsidRDefault="002341E5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088" w:type="dxa"/>
          </w:tcPr>
          <w:p w:rsidR="002341E5" w:rsidRDefault="002341E5">
            <w:pPr>
              <w:pStyle w:val="ConsPlusNormal"/>
              <w:jc w:val="center"/>
            </w:pPr>
            <w:r>
              <w:t>0,0512</w:t>
            </w:r>
          </w:p>
        </w:tc>
        <w:tc>
          <w:tcPr>
            <w:tcW w:w="1020" w:type="dxa"/>
          </w:tcPr>
          <w:p w:rsidR="002341E5" w:rsidRDefault="002341E5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1177" w:type="dxa"/>
          </w:tcPr>
          <w:p w:rsidR="002341E5" w:rsidRDefault="002341E5">
            <w:pPr>
              <w:pStyle w:val="ConsPlusNormal"/>
              <w:jc w:val="center"/>
            </w:pPr>
            <w:r>
              <w:t>0,0722</w:t>
            </w:r>
          </w:p>
        </w:tc>
      </w:tr>
    </w:tbl>
    <w:p w:rsidR="002341E5" w:rsidRDefault="002341E5">
      <w:pPr>
        <w:pStyle w:val="ConsPlusNormal"/>
        <w:jc w:val="both"/>
      </w:pPr>
    </w:p>
    <w:p w:rsidR="002341E5" w:rsidRDefault="002341E5">
      <w:pPr>
        <w:pStyle w:val="ConsPlusNormal"/>
        <w:jc w:val="both"/>
      </w:pPr>
    </w:p>
    <w:p w:rsidR="002341E5" w:rsidRDefault="002341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4397" w:rsidRDefault="00CD4397">
      <w:bookmarkStart w:id="1" w:name="_GoBack"/>
      <w:bookmarkEnd w:id="1"/>
    </w:p>
    <w:sectPr w:rsidR="00CD4397" w:rsidSect="00ED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E5"/>
    <w:rsid w:val="002341E5"/>
    <w:rsid w:val="00CD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1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41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41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1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41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41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2CFBCACBC72E38F5DB1F30E01DC46B1D582197EFB515604670979E56041D79AA0EB0B4F3CD61DD118A3F21D086002DEA83E517CBB6C850B07E4BFc8ZAI" TargetMode="External"/><Relationship Id="rId13" Type="http://schemas.openxmlformats.org/officeDocument/2006/relationships/hyperlink" Target="consultantplus://offline/ref=8FB2CFBCACBC72E38F5DB1F30E01DC46B1D582197EFB505F066C0979E56041D79AA0EB0B4F3CD61DD118A6F21D086002DEA83E517CBB6C850B07E4BFc8ZAI" TargetMode="External"/><Relationship Id="rId18" Type="http://schemas.openxmlformats.org/officeDocument/2006/relationships/hyperlink" Target="consultantplus://offline/ref=8FB2CFBCACBC72E38F5DB1F30E01DC46B1D582197EF8525803640979E56041D79AA0EB0B5D3C8E11D311BCF1151D365398cFZEI" TargetMode="External"/><Relationship Id="rId26" Type="http://schemas.openxmlformats.org/officeDocument/2006/relationships/hyperlink" Target="consultantplus://offline/ref=8FB2CFBCACBC72E38F5DB1F30E01DC46B1D582197EFB505C03600979E56041D79AA0EB0B4F3CD61DD118A2F110086002DEA83E517CBB6C850B07E4BFc8Z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FB2CFBCACBC72E38F5DB1F30E01DC46B1D582197EFA555B056D0979E56041D79AA0EB0B5D3C8E11D311BCF1151D365398cFZEI" TargetMode="External"/><Relationship Id="rId7" Type="http://schemas.openxmlformats.org/officeDocument/2006/relationships/hyperlink" Target="consultantplus://offline/ref=8FB2CFBCACBC72E38F5DB1F30E01DC46B1D582197EFB515E0E660979E56041D79AA0EB0B4F3CD61DD118A3F61C086002DEA83E517CBB6C850B07E4BFc8ZAI" TargetMode="External"/><Relationship Id="rId12" Type="http://schemas.openxmlformats.org/officeDocument/2006/relationships/hyperlink" Target="consultantplus://offline/ref=8FB2CFBCACBC72E38F5DB1F30E01DC46B1D582197EFA545905600979E56041D79AA0EB0B4F3CD61FD413F6A15056395193E332526BA76D86c1Z6I" TargetMode="External"/><Relationship Id="rId17" Type="http://schemas.openxmlformats.org/officeDocument/2006/relationships/hyperlink" Target="consultantplus://offline/ref=8FB2CFBCACBC72E38F5DB1F30E01DC46B1D582197EF8515E03620979E56041D79AA0EB0B5D3C8E11D311BCF1151D365398cFZEI" TargetMode="External"/><Relationship Id="rId25" Type="http://schemas.openxmlformats.org/officeDocument/2006/relationships/hyperlink" Target="consultantplus://offline/ref=8FB2CFBCACBC72E38F5DB1F30E01DC46B1D582197EFB505C03600979E56041D79AA0EB0B4F3CD61DD118A2F116086002DEA83E517CBB6C850B07E4BFc8Z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FB2CFBCACBC72E38F5DB1F30E01DC46B1D582197EFA55560E620979E56041D79AA0EB0B5D3C8E11D311BCF1151D365398cFZEI" TargetMode="External"/><Relationship Id="rId20" Type="http://schemas.openxmlformats.org/officeDocument/2006/relationships/hyperlink" Target="consultantplus://offline/ref=8FB2CFBCACBC72E38F5DB1F30E01DC46B1D582197EF9535E0E660979E56041D79AA0EB0B5D3C8E11D311BCF1151D365398cFZEI" TargetMode="External"/><Relationship Id="rId29" Type="http://schemas.openxmlformats.org/officeDocument/2006/relationships/hyperlink" Target="consultantplus://offline/ref=8FB2CFBCACBC72E38F5DB1F30E01DC46B1D582197EFB505C03600979E56041D79AA0EB0B4F3CD61DD118A2F111086002DEA83E517CBB6C850B07E4BFc8Z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B2CFBCACBC72E38F5DB1F30E01DC46B1D582197EFB505C03600979E56041D79AA0EB0B4F3CD61DD118A2F011086002DEA83E517CBB6C850B07E4BFc8ZAI" TargetMode="External"/><Relationship Id="rId11" Type="http://schemas.openxmlformats.org/officeDocument/2006/relationships/hyperlink" Target="consultantplus://offline/ref=8FB2CFBCACBC72E38F5DAFFE186D824AB6DBDA1578FE5E085B310F2EBA304782C8E0B5520E71C51DD006A0F016c0Z0I" TargetMode="External"/><Relationship Id="rId24" Type="http://schemas.openxmlformats.org/officeDocument/2006/relationships/hyperlink" Target="consultantplus://offline/ref=8FB2CFBCACBC72E38F5DB1F30E01DC46B1D582197EFB515604670979E56041D79AA0EB0B4F3CD61DD118A3F21D086002DEA83E517CBB6C850B07E4BFc8ZA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FB2CFBCACBC72E38F5DB1F30E01DC46B1D582197EFB505C03600979E56041D79AA0EB0B4F3CD61DD118A2F114086002DEA83E517CBB6C850B07E4BFc8ZAI" TargetMode="External"/><Relationship Id="rId23" Type="http://schemas.openxmlformats.org/officeDocument/2006/relationships/hyperlink" Target="consultantplus://offline/ref=8FB2CFBCACBC72E38F5DB1F30E01DC46B1D582197EFB515E0E660979E56041D79AA0EB0B4F3CD61DD118A3F61C086002DEA83E517CBB6C850B07E4BFc8ZAI" TargetMode="External"/><Relationship Id="rId28" Type="http://schemas.openxmlformats.org/officeDocument/2006/relationships/hyperlink" Target="consultantplus://offline/ref=8FB2CFBCACBC72E38F5DB1F30E01DC46B1D582197EFB505C03600979E56041D79AA0EB0B4F3CD61DD118A2F110086002DEA83E517CBB6C850B07E4BFc8ZAI" TargetMode="External"/><Relationship Id="rId10" Type="http://schemas.openxmlformats.org/officeDocument/2006/relationships/hyperlink" Target="consultantplus://offline/ref=8FB2CFBCACBC72E38F5DAFFE186D824AB6DBDD1378FE5E085B310F2EBA304782DAE0ED5A0D71D048805CF7FD160A2A529BE3315377cAZ6I" TargetMode="External"/><Relationship Id="rId19" Type="http://schemas.openxmlformats.org/officeDocument/2006/relationships/hyperlink" Target="consultantplus://offline/ref=8FB2CFBCACBC72E38F5DB1F30E01DC46B1D582197EF85258076D0979E56041D79AA0EB0B5D3C8E11D311BCF1151D365398cFZE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B2CFBCACBC72E38F5DAFFE186D824AB6D8DD1C7CF15E085B310F2EBA304782DAE0ED560E7AD048805CF7FD160A2A529BE3315377cAZ6I" TargetMode="External"/><Relationship Id="rId14" Type="http://schemas.openxmlformats.org/officeDocument/2006/relationships/hyperlink" Target="consultantplus://offline/ref=8FB2CFBCACBC72E38F5DB1F30E01DC46B1D582197EFB505F066C0979E56041D79AA0EB0B4F3CD61DD118A0F417086002DEA83E517CBB6C850B07E4BFc8ZAI" TargetMode="External"/><Relationship Id="rId22" Type="http://schemas.openxmlformats.org/officeDocument/2006/relationships/hyperlink" Target="consultantplus://offline/ref=8FB2CFBCACBC72E38F5DB1F30E01DC46B1D582197EFB505C03600979E56041D79AA0EB0B4F3CD61DD118A2F115086002DEA83E517CBB6C850B07E4BFc8ZAI" TargetMode="External"/><Relationship Id="rId27" Type="http://schemas.openxmlformats.org/officeDocument/2006/relationships/hyperlink" Target="consultantplus://offline/ref=8FB2CFBCACBC72E38F5DB1F30E01DC46B1D582197EFB505C03600979E56041D79AA0EB0B4F3CD61DD118A2F110086002DEA83E517CBB6C850B07E4BFc8ZA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Гулина</dc:creator>
  <cp:lastModifiedBy>Лариса Владимировна Гулина</cp:lastModifiedBy>
  <cp:revision>1</cp:revision>
  <dcterms:created xsi:type="dcterms:W3CDTF">2023-11-29T08:25:00Z</dcterms:created>
  <dcterms:modified xsi:type="dcterms:W3CDTF">2023-11-29T08:26:00Z</dcterms:modified>
</cp:coreProperties>
</file>